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8CAC" w14:textId="1F616B75" w:rsidR="00ED4AA4" w:rsidRDefault="00ED4AA4" w:rsidP="00ED4AA4">
      <w:pPr>
        <w:pStyle w:val="xcsl-entry"/>
        <w:shd w:val="clear" w:color="auto" w:fill="FFFFFF"/>
        <w:spacing w:before="0" w:after="0"/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Reference List CBT lecture</w:t>
      </w:r>
    </w:p>
    <w:p w14:paraId="77A8C0E3" w14:textId="77777777" w:rsidR="00ED4AA4" w:rsidRDefault="00ED4AA4" w:rsidP="00ED4AA4">
      <w:pPr>
        <w:pStyle w:val="xcsl-entry"/>
        <w:shd w:val="clear" w:color="auto" w:fill="FFFFFF"/>
        <w:spacing w:before="0" w:after="0"/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</w:pPr>
    </w:p>
    <w:p w14:paraId="519A0F8F" w14:textId="489783D1" w:rsidR="00ED4AA4" w:rsidRPr="00ED4AA4" w:rsidRDefault="00ED4AA4" w:rsidP="00ED4AA4">
      <w:pPr>
        <w:pStyle w:val="xcsl-entry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lang w:val="en-US"/>
        </w:rPr>
      </w:pPr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1. Mariano TY, </w:t>
      </w:r>
      <w:proofErr w:type="spellStart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Urman</w:t>
      </w:r>
      <w:proofErr w:type="spellEnd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 RD, Hutchison CA, et al. Cognitive Behavioral Therapy (CBT) for Subacute Low Back Pain: a Systematic Review. </w:t>
      </w:r>
      <w:proofErr w:type="spellStart"/>
      <w:r w:rsidRPr="00ED4AA4"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  <w:lang w:val="en-US"/>
        </w:rPr>
        <w:t>Curr</w:t>
      </w:r>
      <w:proofErr w:type="spellEnd"/>
      <w:r w:rsidRPr="00ED4AA4"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  <w:lang w:val="en-US"/>
        </w:rPr>
        <w:t xml:space="preserve"> Pain Headache R</w:t>
      </w:r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 2018; 22: 15.</w:t>
      </w:r>
    </w:p>
    <w:p w14:paraId="1E53C9B4" w14:textId="77777777" w:rsidR="00ED4AA4" w:rsidRPr="00ED4AA4" w:rsidRDefault="00ED4AA4" w:rsidP="00ED4AA4">
      <w:pPr>
        <w:pStyle w:val="xcsl-entry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lang w:val="en-US"/>
        </w:rPr>
      </w:pPr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2. Williams AC de C, Fisher E, Hearn L, et al. Psychological therapies for the management of chronic pain (excluding headache) in adults. </w:t>
      </w:r>
      <w:r w:rsidRPr="00ED4AA4"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  <w:lang w:val="en-US"/>
        </w:rPr>
        <w:t>Cochrane Db Syst Rev</w:t>
      </w:r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 2020; 2021: CD007407.</w:t>
      </w:r>
    </w:p>
    <w:p w14:paraId="0F6DAF52" w14:textId="77777777" w:rsidR="00ED4AA4" w:rsidRPr="00ED4AA4" w:rsidRDefault="00ED4AA4" w:rsidP="00ED4AA4">
      <w:pPr>
        <w:pStyle w:val="xcsl-entry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  <w:lang w:val="en-US"/>
        </w:rPr>
      </w:pPr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3. Brunner E, </w:t>
      </w:r>
      <w:proofErr w:type="spellStart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Herdt</w:t>
      </w:r>
      <w:proofErr w:type="spellEnd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 AD, </w:t>
      </w:r>
      <w:proofErr w:type="spellStart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Minguet</w:t>
      </w:r>
      <w:proofErr w:type="spellEnd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 P, et al. Can cognitive </w:t>
      </w:r>
      <w:proofErr w:type="spellStart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behavioural</w:t>
      </w:r>
      <w:proofErr w:type="spellEnd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 therapy based strategies be integrated into physiotherapy for the prevention of chronic low back pain? A systematic review. </w:t>
      </w:r>
      <w:proofErr w:type="spellStart"/>
      <w:r w:rsidRPr="00ED4AA4"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  <w:lang w:val="en-US"/>
        </w:rPr>
        <w:t>Disabil</w:t>
      </w:r>
      <w:proofErr w:type="spellEnd"/>
      <w:r w:rsidRPr="00ED4AA4"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ED4AA4"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  <w:lang w:val="en-US"/>
        </w:rPr>
        <w:t>Rehabil</w:t>
      </w:r>
      <w:proofErr w:type="spellEnd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 2012; 35: 1–10.</w:t>
      </w:r>
    </w:p>
    <w:p w14:paraId="7DEBA7B7" w14:textId="77777777" w:rsidR="00ED4AA4" w:rsidRDefault="00ED4AA4" w:rsidP="00ED4AA4">
      <w:pPr>
        <w:pStyle w:val="xcsl-entry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4. Brunner E, </w:t>
      </w:r>
      <w:proofErr w:type="spellStart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>Dankaerts</w:t>
      </w:r>
      <w:proofErr w:type="spellEnd"/>
      <w:r w:rsidRPr="00ED4AA4">
        <w:rPr>
          <w:rFonts w:ascii="Calibri" w:hAnsi="Calibri" w:cs="Calibri"/>
          <w:color w:val="201F1E"/>
          <w:sz w:val="23"/>
          <w:szCs w:val="23"/>
          <w:bdr w:val="none" w:sz="0" w:space="0" w:color="auto" w:frame="1"/>
          <w:lang w:val="en-US"/>
        </w:rPr>
        <w:t xml:space="preserve"> W, Meichtry A, et al. Physical Therapists’ Ability to Identify Psychological Factors and Their Self-Reported Competence to Manage Chronic Low Back Pain. </w:t>
      </w:r>
      <w:proofErr w:type="spellStart"/>
      <w:r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</w:rPr>
        <w:t>Phys</w:t>
      </w:r>
      <w:proofErr w:type="spellEnd"/>
      <w:r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201F1E"/>
          <w:sz w:val="23"/>
          <w:szCs w:val="23"/>
          <w:bdr w:val="none" w:sz="0" w:space="0" w:color="auto" w:frame="1"/>
        </w:rPr>
        <w:t>Ther</w:t>
      </w:r>
      <w:proofErr w:type="spellEnd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2018; 98: 471–479.</w:t>
      </w:r>
    </w:p>
    <w:p w14:paraId="58692B43" w14:textId="77777777" w:rsidR="00C71D60" w:rsidRDefault="00000000"/>
    <w:sectPr w:rsidR="00C7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A4"/>
    <w:rsid w:val="005A096C"/>
    <w:rsid w:val="00A77D74"/>
    <w:rsid w:val="00E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3FFE"/>
  <w15:chartTrackingRefBased/>
  <w15:docId w15:val="{F0060E43-E4A2-4F95-B440-799E2C0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csl-entry">
    <w:name w:val="x_csl-entry"/>
    <w:basedOn w:val="Standaard"/>
    <w:rsid w:val="00E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oudhuis</dc:creator>
  <cp:keywords/>
  <dc:description/>
  <cp:lastModifiedBy>nils oudhuis</cp:lastModifiedBy>
  <cp:revision>1</cp:revision>
  <dcterms:created xsi:type="dcterms:W3CDTF">2022-09-16T08:57:00Z</dcterms:created>
  <dcterms:modified xsi:type="dcterms:W3CDTF">2022-09-16T08:57:00Z</dcterms:modified>
</cp:coreProperties>
</file>